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7D6D" w14:textId="52BF9529" w:rsidR="00953FC3" w:rsidRDefault="00953FC3" w:rsidP="00953F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SIKKIM RTI RULES</w:t>
      </w:r>
    </w:p>
    <w:p w14:paraId="1ACA16F8" w14:textId="656CD480" w:rsidR="00B302CD" w:rsidRDefault="00B302CD" w:rsidP="00B30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= Rs 10/-</w:t>
      </w:r>
    </w:p>
    <w:p w14:paraId="4D3DF3A2" w14:textId="1C12D540" w:rsidR="00B302CD" w:rsidRDefault="00B302CD" w:rsidP="00B30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198BC0A2" w14:textId="610467C8" w:rsidR="00B302CD" w:rsidRDefault="00B302CD" w:rsidP="00B302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Money order</w:t>
      </w:r>
    </w:p>
    <w:p w14:paraId="010E5075" w14:textId="0671341C" w:rsidR="00B302CD" w:rsidRDefault="00B302CD" w:rsidP="00B302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 draft</w:t>
      </w:r>
    </w:p>
    <w:p w14:paraId="3FE8DC61" w14:textId="2F7984A2" w:rsidR="00B302CD" w:rsidRDefault="00B302CD" w:rsidP="00B302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Cheque</w:t>
      </w:r>
    </w:p>
    <w:p w14:paraId="60C5F60A" w14:textId="620DD1AC" w:rsidR="00B302CD" w:rsidRPr="00E0624D" w:rsidRDefault="00E0624D" w:rsidP="00E062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624D">
        <w:rPr>
          <w:rFonts w:ascii="Times New Roman" w:hAnsi="Times New Roman" w:cs="Times New Roman"/>
          <w:sz w:val="28"/>
          <w:szCs w:val="28"/>
        </w:rPr>
        <w:t>by way of bank receipt to be deposited under Major Head 0070 – Administrative Service, Sub- Major 60 – Other Services 118 – Receipt under Right to Information Act, 2005</w:t>
      </w:r>
    </w:p>
    <w:p w14:paraId="473195CA" w14:textId="1C934E3F" w:rsidR="00E0624D" w:rsidRDefault="00E0624D" w:rsidP="00E06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Fee is payable to the PIO of the concerned Public </w:t>
      </w:r>
      <w:r w:rsidR="00003ABE">
        <w:rPr>
          <w:rFonts w:ascii="Times New Roman" w:hAnsi="Times New Roman" w:cs="Times New Roman"/>
          <w:sz w:val="28"/>
          <w:szCs w:val="28"/>
          <w:lang w:val="en-US"/>
        </w:rPr>
        <w:t>authority</w:t>
      </w:r>
    </w:p>
    <w:p w14:paraId="06058213" w14:textId="208B296E" w:rsidR="00E0624D" w:rsidRDefault="00003ABE" w:rsidP="00E06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charged for providing information in the form CDs, floppies, diskettes, etc.</w:t>
      </w:r>
    </w:p>
    <w:p w14:paraId="6988FAA2" w14:textId="4E83E500" w:rsidR="00146DFF" w:rsidRDefault="00003ABE" w:rsidP="00146D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DFF">
        <w:rPr>
          <w:rFonts w:ascii="Times New Roman" w:hAnsi="Times New Roman" w:cs="Times New Roman"/>
          <w:sz w:val="28"/>
          <w:szCs w:val="28"/>
        </w:rPr>
        <w:t xml:space="preserve">(a) When the concerned department The price so fixed plus postal charges. has already fixed the price of some documents, samples, model, maps, etc. </w:t>
      </w:r>
    </w:p>
    <w:p w14:paraId="7E2EBA36" w14:textId="035BD43A" w:rsidR="00146DFF" w:rsidRDefault="00003ABE" w:rsidP="00146D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DFF">
        <w:rPr>
          <w:rFonts w:ascii="Times New Roman" w:hAnsi="Times New Roman" w:cs="Times New Roman"/>
          <w:sz w:val="28"/>
          <w:szCs w:val="28"/>
        </w:rPr>
        <w:t>(b) When the information is readily (i) R</w:t>
      </w:r>
      <w:r w:rsidR="00146DFF">
        <w:rPr>
          <w:rFonts w:ascii="Times New Roman" w:hAnsi="Times New Roman" w:cs="Times New Roman"/>
          <w:sz w:val="28"/>
          <w:szCs w:val="28"/>
        </w:rPr>
        <w:t xml:space="preserve">s 2/- per </w:t>
      </w:r>
      <w:r w:rsidRPr="00146DFF">
        <w:rPr>
          <w:rFonts w:ascii="Times New Roman" w:hAnsi="Times New Roman" w:cs="Times New Roman"/>
          <w:sz w:val="28"/>
          <w:szCs w:val="28"/>
        </w:rPr>
        <w:t>page available, either by way of (in A-4 or A-3 size paper) photocopying or by other created or copied plus (copy) postal charges, o</w:t>
      </w:r>
      <w:r w:rsidR="00146DFF">
        <w:rPr>
          <w:rFonts w:ascii="Times New Roman" w:hAnsi="Times New Roman" w:cs="Times New Roman"/>
          <w:sz w:val="28"/>
          <w:szCs w:val="28"/>
        </w:rPr>
        <w:t>r</w:t>
      </w:r>
    </w:p>
    <w:p w14:paraId="4DC9B725" w14:textId="77777777" w:rsidR="00146DFF" w:rsidRDefault="00003ABE" w:rsidP="00146D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DFF">
        <w:rPr>
          <w:rFonts w:ascii="Times New Roman" w:hAnsi="Times New Roman" w:cs="Times New Roman"/>
          <w:sz w:val="28"/>
          <w:szCs w:val="28"/>
        </w:rPr>
        <w:t xml:space="preserve">(ii) Actual charge or cost price of a copy in large size paper plus postal charges. </w:t>
      </w:r>
    </w:p>
    <w:p w14:paraId="68A10D4C" w14:textId="05880237" w:rsidR="00146DFF" w:rsidRDefault="00003ABE" w:rsidP="00146D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DFF">
        <w:rPr>
          <w:rFonts w:ascii="Times New Roman" w:hAnsi="Times New Roman" w:cs="Times New Roman"/>
          <w:sz w:val="28"/>
          <w:szCs w:val="28"/>
        </w:rPr>
        <w:t xml:space="preserve">(B) for inspection of records, no fee for the first hour, and a fee of rupees five for each fifteen minutes (or fraction thereof) thereafter: </w:t>
      </w:r>
    </w:p>
    <w:p w14:paraId="15C1175D" w14:textId="3B819BD5" w:rsidR="00003ABE" w:rsidRDefault="00003ABE" w:rsidP="00146D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DFF">
        <w:rPr>
          <w:rFonts w:ascii="Times New Roman" w:hAnsi="Times New Roman" w:cs="Times New Roman"/>
          <w:sz w:val="28"/>
          <w:szCs w:val="28"/>
        </w:rPr>
        <w:t>Provided that no postal charges shall be charged if the applicant collects the information personally. Provided further that if on a particular day it is not administratively feasible the matter of inspection may be postponed</w:t>
      </w:r>
      <w:r w:rsidR="00146DFF">
        <w:rPr>
          <w:rFonts w:ascii="Times New Roman" w:hAnsi="Times New Roman" w:cs="Times New Roman"/>
          <w:sz w:val="28"/>
          <w:szCs w:val="28"/>
        </w:rPr>
        <w:t>.</w:t>
      </w:r>
    </w:p>
    <w:p w14:paraId="7643FFFC" w14:textId="29C05CEF" w:rsidR="00146DFF" w:rsidRDefault="00146DFF" w:rsidP="00146D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BA165D" w14:textId="19EEBA6B" w:rsidR="00146DFF" w:rsidRDefault="00146DFF" w:rsidP="00146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Appeal = Rs 100/-</w:t>
      </w:r>
    </w:p>
    <w:p w14:paraId="76725EAE" w14:textId="5231EB62" w:rsidR="00146DFF" w:rsidRDefault="00146DFF" w:rsidP="00146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Format- There is a prescribed format for making the application</w:t>
      </w:r>
    </w:p>
    <w:p w14:paraId="601FF7E0" w14:textId="27CD5268" w:rsidR="00146DFF" w:rsidRPr="00146DFF" w:rsidRDefault="00146DFF" w:rsidP="00146D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Pleased read the RTI Rules carefully and visit the link below for perusal of the format.</w:t>
      </w:r>
    </w:p>
    <w:sectPr w:rsidR="00146DFF" w:rsidRPr="00146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72C9"/>
    <w:multiLevelType w:val="hybridMultilevel"/>
    <w:tmpl w:val="9D1255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04E91"/>
    <w:multiLevelType w:val="hybridMultilevel"/>
    <w:tmpl w:val="BA90D7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C3"/>
    <w:rsid w:val="00003ABE"/>
    <w:rsid w:val="00146DFF"/>
    <w:rsid w:val="00953FC3"/>
    <w:rsid w:val="00B302CD"/>
    <w:rsid w:val="00E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AF20"/>
  <w15:chartTrackingRefBased/>
  <w15:docId w15:val="{B93ED63B-9D1D-401E-A7C9-A219C745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2021-07-07T03:50:00Z</dcterms:modified>
</cp:coreProperties>
</file>